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AF1" w:rsidRPr="000F2BBC" w:rsidRDefault="00F74AF1" w:rsidP="00F74AF1">
      <w:pPr>
        <w:autoSpaceDE w:val="0"/>
        <w:autoSpaceDN w:val="0"/>
        <w:adjustRightInd w:val="0"/>
        <w:spacing w:after="0" w:line="240" w:lineRule="auto"/>
        <w:rPr>
          <w:rFonts w:cstheme="minorHAnsi"/>
          <w:b/>
          <w:bCs/>
          <w:color w:val="000000" w:themeColor="text1"/>
          <w:sz w:val="24"/>
          <w:szCs w:val="24"/>
        </w:rPr>
      </w:pPr>
      <w:bookmarkStart w:id="0" w:name="_GoBack"/>
      <w:bookmarkEnd w:id="0"/>
      <w:r w:rsidRPr="000F2BBC">
        <w:rPr>
          <w:rFonts w:cstheme="minorHAnsi"/>
          <w:b/>
          <w:bCs/>
          <w:color w:val="000000" w:themeColor="text1"/>
          <w:sz w:val="24"/>
          <w:szCs w:val="24"/>
        </w:rPr>
        <w:t>Mündl</w:t>
      </w:r>
      <w:r w:rsidR="00E66E3B">
        <w:rPr>
          <w:rFonts w:cstheme="minorHAnsi"/>
          <w:b/>
          <w:bCs/>
          <w:color w:val="000000" w:themeColor="text1"/>
          <w:sz w:val="24"/>
          <w:szCs w:val="24"/>
        </w:rPr>
        <w:t>iche Frage zur Fragestunde am 09</w:t>
      </w:r>
      <w:r w:rsidR="00C03817" w:rsidRPr="000F2BBC">
        <w:rPr>
          <w:rFonts w:cstheme="minorHAnsi"/>
          <w:b/>
          <w:bCs/>
          <w:color w:val="000000" w:themeColor="text1"/>
          <w:sz w:val="24"/>
          <w:szCs w:val="24"/>
        </w:rPr>
        <w:t>.</w:t>
      </w:r>
      <w:r w:rsidR="00661282">
        <w:rPr>
          <w:rFonts w:cstheme="minorHAnsi"/>
          <w:b/>
          <w:bCs/>
          <w:color w:val="000000" w:themeColor="text1"/>
          <w:sz w:val="24"/>
          <w:szCs w:val="24"/>
        </w:rPr>
        <w:t xml:space="preserve"> </w:t>
      </w:r>
      <w:r w:rsidR="00E66E3B">
        <w:rPr>
          <w:rFonts w:cstheme="minorHAnsi"/>
          <w:b/>
          <w:bCs/>
          <w:color w:val="000000" w:themeColor="text1"/>
          <w:sz w:val="24"/>
          <w:szCs w:val="24"/>
        </w:rPr>
        <w:t>Juni</w:t>
      </w:r>
      <w:r w:rsidR="00BA0611">
        <w:rPr>
          <w:rFonts w:cstheme="minorHAnsi"/>
          <w:b/>
          <w:bCs/>
          <w:color w:val="000000" w:themeColor="text1"/>
          <w:sz w:val="24"/>
          <w:szCs w:val="24"/>
        </w:rPr>
        <w:t xml:space="preserve"> 2021 - Frage Nr. 64</w:t>
      </w:r>
    </w:p>
    <w:p w:rsidR="00F74AF1" w:rsidRPr="000F2BBC" w:rsidRDefault="00F74AF1" w:rsidP="00F74AF1">
      <w:pPr>
        <w:autoSpaceDE w:val="0"/>
        <w:autoSpaceDN w:val="0"/>
        <w:adjustRightInd w:val="0"/>
        <w:spacing w:after="0" w:line="240" w:lineRule="auto"/>
        <w:rPr>
          <w:rFonts w:cstheme="minorHAnsi"/>
          <w:color w:val="000000" w:themeColor="text1"/>
          <w:sz w:val="24"/>
          <w:szCs w:val="24"/>
        </w:rPr>
      </w:pPr>
    </w:p>
    <w:p w:rsidR="000F2BBC" w:rsidRPr="00BA0611" w:rsidRDefault="00BA0611" w:rsidP="000F2BBC">
      <w:pPr>
        <w:autoSpaceDE w:val="0"/>
        <w:autoSpaceDN w:val="0"/>
        <w:adjustRightInd w:val="0"/>
        <w:spacing w:after="0" w:line="240" w:lineRule="auto"/>
        <w:rPr>
          <w:rFonts w:cstheme="minorHAnsi"/>
          <w:bCs/>
          <w:color w:val="000000"/>
        </w:rPr>
      </w:pPr>
      <w:r w:rsidRPr="00BA0611">
        <w:rPr>
          <w:rFonts w:cstheme="minorHAnsi"/>
          <w:bCs/>
          <w:color w:val="000000"/>
        </w:rPr>
        <w:t>Frage 64</w:t>
      </w:r>
      <w:r w:rsidR="000F2BBC" w:rsidRPr="00BA0611">
        <w:rPr>
          <w:rFonts w:cstheme="minorHAnsi"/>
          <w:bCs/>
          <w:color w:val="000000"/>
        </w:rPr>
        <w:t xml:space="preserve"> </w:t>
      </w:r>
    </w:p>
    <w:p w:rsidR="000F2BBC" w:rsidRPr="00BA0611" w:rsidRDefault="000F2BBC" w:rsidP="000F2BBC">
      <w:pPr>
        <w:autoSpaceDE w:val="0"/>
        <w:autoSpaceDN w:val="0"/>
        <w:adjustRightInd w:val="0"/>
        <w:spacing w:after="0" w:line="240" w:lineRule="auto"/>
        <w:rPr>
          <w:rFonts w:cstheme="minorHAnsi"/>
          <w:color w:val="000000"/>
        </w:rPr>
      </w:pPr>
    </w:p>
    <w:p w:rsidR="00BA0611" w:rsidRPr="00BA0611" w:rsidRDefault="00BA0611" w:rsidP="00BA0611">
      <w:pPr>
        <w:autoSpaceDE w:val="0"/>
        <w:autoSpaceDN w:val="0"/>
        <w:adjustRightInd w:val="0"/>
        <w:spacing w:after="0" w:line="240" w:lineRule="auto"/>
        <w:rPr>
          <w:rFonts w:cstheme="minorHAnsi"/>
          <w:color w:val="000000"/>
        </w:rPr>
      </w:pPr>
      <w:r w:rsidRPr="00BA0611">
        <w:rPr>
          <w:rFonts w:cstheme="minorHAnsi"/>
          <w:color w:val="000000"/>
        </w:rPr>
        <w:t xml:space="preserve">Wie viele Güterzüge, die aufgrund der Regelungen des Schienenlärmschutzgesetzes (§ 4 Absatz 1) die Fahrt nur mit reduzierter Geschwindigkeit fortsetzen durften, sind seit Beginn des Netzfahrplans 2020/2021 am 13. Dezember 2020 nach Kenntnis der Bundesregierung über die Eisenbahngrenzübergänge auf das deutsche Schienennetz gelangt, und wie verteilt sich die Zahl dieser mit niedriger Geschwindigkeit verkehrenden Güterzüge auf die jeweiligen Eisenbahngrenzübergänge (bitte für jeden Eisenbahngrenzübergang mit regelmäßigem Güterverkehr angeben)? </w:t>
      </w:r>
    </w:p>
    <w:p w:rsidR="00BA0611" w:rsidRPr="00BA0611" w:rsidRDefault="00BA0611" w:rsidP="000F2BBC">
      <w:pPr>
        <w:autoSpaceDE w:val="0"/>
        <w:autoSpaceDN w:val="0"/>
        <w:adjustRightInd w:val="0"/>
        <w:spacing w:after="0" w:line="240" w:lineRule="auto"/>
        <w:rPr>
          <w:rFonts w:cstheme="minorHAnsi"/>
          <w:color w:val="000000"/>
        </w:rPr>
      </w:pPr>
    </w:p>
    <w:p w:rsidR="00BA0611" w:rsidRPr="00BA0611" w:rsidRDefault="00BA0611" w:rsidP="00BA0611">
      <w:pPr>
        <w:autoSpaceDE w:val="0"/>
        <w:autoSpaceDN w:val="0"/>
        <w:adjustRightInd w:val="0"/>
        <w:spacing w:after="0" w:line="240" w:lineRule="auto"/>
        <w:rPr>
          <w:rFonts w:cstheme="minorHAnsi"/>
          <w:color w:val="000000"/>
        </w:rPr>
      </w:pPr>
      <w:r w:rsidRPr="00BA0611">
        <w:rPr>
          <w:rFonts w:cstheme="minorHAnsi"/>
          <w:color w:val="000000"/>
        </w:rPr>
        <w:t xml:space="preserve">Antwort </w:t>
      </w:r>
    </w:p>
    <w:p w:rsidR="00BA0611" w:rsidRPr="00BA0611" w:rsidRDefault="00BA0611" w:rsidP="00BA0611">
      <w:pPr>
        <w:autoSpaceDE w:val="0"/>
        <w:autoSpaceDN w:val="0"/>
        <w:adjustRightInd w:val="0"/>
        <w:spacing w:after="0" w:line="240" w:lineRule="auto"/>
        <w:rPr>
          <w:rFonts w:cstheme="minorHAnsi"/>
          <w:color w:val="000000"/>
        </w:rPr>
      </w:pPr>
      <w:r w:rsidRPr="00BA0611">
        <w:rPr>
          <w:rFonts w:cstheme="minorHAnsi"/>
          <w:color w:val="000000"/>
        </w:rPr>
        <w:t xml:space="preserve">des Parl. Staatssekretärs </w:t>
      </w:r>
      <w:proofErr w:type="spellStart"/>
      <w:r w:rsidRPr="00BA0611">
        <w:rPr>
          <w:rFonts w:cstheme="minorHAnsi"/>
          <w:bCs/>
          <w:color w:val="000000"/>
        </w:rPr>
        <w:t>Enak</w:t>
      </w:r>
      <w:proofErr w:type="spellEnd"/>
      <w:r w:rsidRPr="00BA0611">
        <w:rPr>
          <w:rFonts w:cstheme="minorHAnsi"/>
          <w:bCs/>
          <w:color w:val="000000"/>
        </w:rPr>
        <w:t xml:space="preserve"> </w:t>
      </w:r>
      <w:proofErr w:type="spellStart"/>
      <w:r w:rsidRPr="00BA0611">
        <w:rPr>
          <w:rFonts w:cstheme="minorHAnsi"/>
          <w:bCs/>
          <w:color w:val="000000"/>
        </w:rPr>
        <w:t>Ferlemann</w:t>
      </w:r>
      <w:proofErr w:type="spellEnd"/>
      <w:r w:rsidRPr="00BA0611">
        <w:rPr>
          <w:rFonts w:cstheme="minorHAnsi"/>
          <w:bCs/>
          <w:color w:val="000000"/>
        </w:rPr>
        <w:t xml:space="preserve"> </w:t>
      </w:r>
      <w:r w:rsidRPr="00BA0611">
        <w:rPr>
          <w:rFonts w:cstheme="minorHAnsi"/>
          <w:color w:val="000000"/>
        </w:rPr>
        <w:t xml:space="preserve">auf die Frage des Abgeordneten </w:t>
      </w:r>
      <w:r w:rsidRPr="00BA0611">
        <w:rPr>
          <w:rFonts w:cstheme="minorHAnsi"/>
          <w:bCs/>
          <w:color w:val="000000"/>
        </w:rPr>
        <w:t xml:space="preserve">Matthias Gastel </w:t>
      </w:r>
      <w:r w:rsidRPr="00BA0611">
        <w:rPr>
          <w:rFonts w:cstheme="minorHAnsi"/>
          <w:color w:val="000000"/>
        </w:rPr>
        <w:t xml:space="preserve">(BÜNDNIS 90/DIE GRÜNEN): </w:t>
      </w:r>
    </w:p>
    <w:p w:rsidR="00BA0611" w:rsidRPr="00BA0611" w:rsidRDefault="00BA0611" w:rsidP="00BA0611">
      <w:pPr>
        <w:autoSpaceDE w:val="0"/>
        <w:autoSpaceDN w:val="0"/>
        <w:adjustRightInd w:val="0"/>
        <w:spacing w:after="0" w:line="240" w:lineRule="auto"/>
        <w:rPr>
          <w:rFonts w:cstheme="minorHAnsi"/>
          <w:color w:val="000000"/>
        </w:rPr>
      </w:pPr>
    </w:p>
    <w:p w:rsidR="00BA0611" w:rsidRDefault="00BA0611" w:rsidP="00BA0611">
      <w:pPr>
        <w:autoSpaceDE w:val="0"/>
        <w:autoSpaceDN w:val="0"/>
        <w:adjustRightInd w:val="0"/>
        <w:spacing w:after="0" w:line="240" w:lineRule="auto"/>
        <w:rPr>
          <w:rFonts w:cstheme="minorHAnsi"/>
          <w:color w:val="000000"/>
        </w:rPr>
      </w:pPr>
      <w:r w:rsidRPr="00BA0611">
        <w:rPr>
          <w:rFonts w:cstheme="minorHAnsi"/>
          <w:color w:val="000000"/>
        </w:rPr>
        <w:t xml:space="preserve">Seit Beginn des Netzfahrplans 2020/2021 am 13. Dezember 2020 bis zum 31. Mai 2021 gelangten nach Auskunft der Deutschen Bahn AG insgesamt 116 Güterzüge über einen Grenzübergang auf das deutsche Schienennetz, die aufgrund der Vorgabe des § 4 Absatz 1 Schienenlärmschutzgesetz nur mit reduzierter Geschwindigkeit weiterfahren durften. </w:t>
      </w:r>
    </w:p>
    <w:p w:rsidR="00BA0611" w:rsidRDefault="00BA0611" w:rsidP="00BA0611">
      <w:pPr>
        <w:autoSpaceDE w:val="0"/>
        <w:autoSpaceDN w:val="0"/>
        <w:adjustRightInd w:val="0"/>
        <w:spacing w:after="0" w:line="240" w:lineRule="auto"/>
        <w:rPr>
          <w:rFonts w:cstheme="minorHAnsi"/>
          <w:color w:val="000000"/>
        </w:rPr>
      </w:pPr>
    </w:p>
    <w:p w:rsidR="00BA0611" w:rsidRPr="00BA0611" w:rsidRDefault="00BA0611" w:rsidP="00BA0611">
      <w:pPr>
        <w:autoSpaceDE w:val="0"/>
        <w:autoSpaceDN w:val="0"/>
        <w:adjustRightInd w:val="0"/>
        <w:spacing w:after="0" w:line="240" w:lineRule="auto"/>
        <w:rPr>
          <w:rFonts w:cstheme="minorHAnsi"/>
          <w:color w:val="000000"/>
        </w:rPr>
      </w:pPr>
      <w:r w:rsidRPr="00BA0611">
        <w:rPr>
          <w:rFonts w:cstheme="minorHAnsi"/>
          <w:color w:val="000000"/>
        </w:rPr>
        <w:t xml:space="preserve">Die 116 Güterzüge verteilen sich wie folgt: </w:t>
      </w:r>
    </w:p>
    <w:p w:rsidR="00BA0611" w:rsidRPr="00BA0611" w:rsidRDefault="00BA0611" w:rsidP="00BA0611">
      <w:pPr>
        <w:autoSpaceDE w:val="0"/>
        <w:autoSpaceDN w:val="0"/>
        <w:adjustRightInd w:val="0"/>
        <w:spacing w:after="0" w:line="240" w:lineRule="auto"/>
        <w:rPr>
          <w:rFonts w:cstheme="minorHAnsi"/>
        </w:rPr>
      </w:pPr>
    </w:p>
    <w:p w:rsidR="00BA0611" w:rsidRPr="00BA0611" w:rsidRDefault="00BA0611" w:rsidP="00BA0611">
      <w:pPr>
        <w:pStyle w:val="Listenabsatz"/>
        <w:numPr>
          <w:ilvl w:val="0"/>
          <w:numId w:val="2"/>
        </w:numPr>
        <w:autoSpaceDE w:val="0"/>
        <w:autoSpaceDN w:val="0"/>
        <w:adjustRightInd w:val="0"/>
        <w:spacing w:after="0" w:line="240" w:lineRule="auto"/>
        <w:rPr>
          <w:rFonts w:cstheme="minorHAnsi"/>
        </w:rPr>
      </w:pPr>
      <w:r w:rsidRPr="00BA0611">
        <w:rPr>
          <w:rFonts w:cstheme="minorHAnsi"/>
        </w:rPr>
        <w:t xml:space="preserve">Eisenbahngrenzübergang Saarbrücken: 105 Züge </w:t>
      </w:r>
    </w:p>
    <w:p w:rsidR="00BA0611" w:rsidRPr="00BA0611" w:rsidRDefault="00BA0611" w:rsidP="00BA0611">
      <w:pPr>
        <w:pStyle w:val="Listenabsatz"/>
        <w:numPr>
          <w:ilvl w:val="0"/>
          <w:numId w:val="2"/>
        </w:numPr>
        <w:autoSpaceDE w:val="0"/>
        <w:autoSpaceDN w:val="0"/>
        <w:adjustRightInd w:val="0"/>
        <w:spacing w:after="0" w:line="240" w:lineRule="auto"/>
        <w:rPr>
          <w:rFonts w:cstheme="minorHAnsi"/>
        </w:rPr>
      </w:pPr>
      <w:r w:rsidRPr="00BA0611">
        <w:rPr>
          <w:rFonts w:cstheme="minorHAnsi"/>
        </w:rPr>
        <w:t xml:space="preserve">Eisenbahngrenzübergang </w:t>
      </w:r>
      <w:proofErr w:type="spellStart"/>
      <w:r w:rsidRPr="00BA0611">
        <w:rPr>
          <w:rFonts w:cstheme="minorHAnsi"/>
        </w:rPr>
        <w:t>Horka</w:t>
      </w:r>
      <w:proofErr w:type="spellEnd"/>
      <w:r w:rsidRPr="00BA0611">
        <w:rPr>
          <w:rFonts w:cstheme="minorHAnsi"/>
        </w:rPr>
        <w:t xml:space="preserve">: 4 Züge </w:t>
      </w:r>
    </w:p>
    <w:p w:rsidR="00BA0611" w:rsidRPr="00BA0611" w:rsidRDefault="00BA0611" w:rsidP="00BA0611">
      <w:pPr>
        <w:pStyle w:val="Listenabsatz"/>
        <w:numPr>
          <w:ilvl w:val="0"/>
          <w:numId w:val="2"/>
        </w:numPr>
        <w:autoSpaceDE w:val="0"/>
        <w:autoSpaceDN w:val="0"/>
        <w:adjustRightInd w:val="0"/>
        <w:spacing w:after="0" w:line="240" w:lineRule="auto"/>
        <w:rPr>
          <w:rFonts w:cstheme="minorHAnsi"/>
        </w:rPr>
      </w:pPr>
      <w:r w:rsidRPr="00BA0611">
        <w:rPr>
          <w:rFonts w:cstheme="minorHAnsi"/>
        </w:rPr>
        <w:t xml:space="preserve">Eisenbahngrenzübergang Freilassing: 4 Züge </w:t>
      </w:r>
    </w:p>
    <w:p w:rsidR="00BA0611" w:rsidRPr="00BA0611" w:rsidRDefault="00BA0611" w:rsidP="00BA0611">
      <w:pPr>
        <w:pStyle w:val="Listenabsatz"/>
        <w:numPr>
          <w:ilvl w:val="0"/>
          <w:numId w:val="2"/>
        </w:numPr>
        <w:autoSpaceDE w:val="0"/>
        <w:autoSpaceDN w:val="0"/>
        <w:adjustRightInd w:val="0"/>
        <w:spacing w:after="0" w:line="240" w:lineRule="auto"/>
        <w:rPr>
          <w:rFonts w:cstheme="minorHAnsi"/>
        </w:rPr>
      </w:pPr>
      <w:r w:rsidRPr="00BA0611">
        <w:rPr>
          <w:rFonts w:cstheme="minorHAnsi"/>
        </w:rPr>
        <w:t xml:space="preserve">Eisenbahngrenzübergang Kufstein: 1 Zug </w:t>
      </w:r>
    </w:p>
    <w:p w:rsidR="00F74AF1" w:rsidRPr="00BA0611" w:rsidRDefault="00BA0611" w:rsidP="00BA0611">
      <w:pPr>
        <w:pStyle w:val="Listenabsatz"/>
        <w:numPr>
          <w:ilvl w:val="0"/>
          <w:numId w:val="2"/>
        </w:numPr>
        <w:autoSpaceDE w:val="0"/>
        <w:autoSpaceDN w:val="0"/>
        <w:adjustRightInd w:val="0"/>
        <w:spacing w:after="0" w:line="240" w:lineRule="auto"/>
        <w:rPr>
          <w:rFonts w:cstheme="minorHAnsi"/>
        </w:rPr>
      </w:pPr>
      <w:r w:rsidRPr="00BA0611">
        <w:rPr>
          <w:rFonts w:cstheme="minorHAnsi"/>
        </w:rPr>
        <w:t>Eisenbahngrenzübergang Bad Schandau: 2 Züge</w:t>
      </w:r>
    </w:p>
    <w:sectPr w:rsidR="00F74AF1" w:rsidRPr="00BA06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97318"/>
    <w:multiLevelType w:val="hybridMultilevel"/>
    <w:tmpl w:val="62ACD9BC"/>
    <w:lvl w:ilvl="0" w:tplc="04070001">
      <w:start w:val="1"/>
      <w:numFmt w:val="bullet"/>
      <w:lvlText w:val=""/>
      <w:lvlJc w:val="left"/>
      <w:pPr>
        <w:ind w:left="740" w:hanging="360"/>
      </w:pPr>
      <w:rPr>
        <w:rFonts w:ascii="Symbol" w:hAnsi="Symbol" w:hint="default"/>
      </w:rPr>
    </w:lvl>
    <w:lvl w:ilvl="1" w:tplc="04070003" w:tentative="1">
      <w:start w:val="1"/>
      <w:numFmt w:val="bullet"/>
      <w:lvlText w:val="o"/>
      <w:lvlJc w:val="left"/>
      <w:pPr>
        <w:ind w:left="1460" w:hanging="360"/>
      </w:pPr>
      <w:rPr>
        <w:rFonts w:ascii="Courier New" w:hAnsi="Courier New" w:cs="Courier New" w:hint="default"/>
      </w:rPr>
    </w:lvl>
    <w:lvl w:ilvl="2" w:tplc="04070005" w:tentative="1">
      <w:start w:val="1"/>
      <w:numFmt w:val="bullet"/>
      <w:lvlText w:val=""/>
      <w:lvlJc w:val="left"/>
      <w:pPr>
        <w:ind w:left="2180" w:hanging="360"/>
      </w:pPr>
      <w:rPr>
        <w:rFonts w:ascii="Wingdings" w:hAnsi="Wingdings" w:hint="default"/>
      </w:rPr>
    </w:lvl>
    <w:lvl w:ilvl="3" w:tplc="04070001" w:tentative="1">
      <w:start w:val="1"/>
      <w:numFmt w:val="bullet"/>
      <w:lvlText w:val=""/>
      <w:lvlJc w:val="left"/>
      <w:pPr>
        <w:ind w:left="2900" w:hanging="360"/>
      </w:pPr>
      <w:rPr>
        <w:rFonts w:ascii="Symbol" w:hAnsi="Symbol" w:hint="default"/>
      </w:rPr>
    </w:lvl>
    <w:lvl w:ilvl="4" w:tplc="04070003" w:tentative="1">
      <w:start w:val="1"/>
      <w:numFmt w:val="bullet"/>
      <w:lvlText w:val="o"/>
      <w:lvlJc w:val="left"/>
      <w:pPr>
        <w:ind w:left="3620" w:hanging="360"/>
      </w:pPr>
      <w:rPr>
        <w:rFonts w:ascii="Courier New" w:hAnsi="Courier New" w:cs="Courier New" w:hint="default"/>
      </w:rPr>
    </w:lvl>
    <w:lvl w:ilvl="5" w:tplc="04070005" w:tentative="1">
      <w:start w:val="1"/>
      <w:numFmt w:val="bullet"/>
      <w:lvlText w:val=""/>
      <w:lvlJc w:val="left"/>
      <w:pPr>
        <w:ind w:left="4340" w:hanging="360"/>
      </w:pPr>
      <w:rPr>
        <w:rFonts w:ascii="Wingdings" w:hAnsi="Wingdings" w:hint="default"/>
      </w:rPr>
    </w:lvl>
    <w:lvl w:ilvl="6" w:tplc="04070001" w:tentative="1">
      <w:start w:val="1"/>
      <w:numFmt w:val="bullet"/>
      <w:lvlText w:val=""/>
      <w:lvlJc w:val="left"/>
      <w:pPr>
        <w:ind w:left="5060" w:hanging="360"/>
      </w:pPr>
      <w:rPr>
        <w:rFonts w:ascii="Symbol" w:hAnsi="Symbol" w:hint="default"/>
      </w:rPr>
    </w:lvl>
    <w:lvl w:ilvl="7" w:tplc="04070003" w:tentative="1">
      <w:start w:val="1"/>
      <w:numFmt w:val="bullet"/>
      <w:lvlText w:val="o"/>
      <w:lvlJc w:val="left"/>
      <w:pPr>
        <w:ind w:left="5780" w:hanging="360"/>
      </w:pPr>
      <w:rPr>
        <w:rFonts w:ascii="Courier New" w:hAnsi="Courier New" w:cs="Courier New" w:hint="default"/>
      </w:rPr>
    </w:lvl>
    <w:lvl w:ilvl="8" w:tplc="04070005" w:tentative="1">
      <w:start w:val="1"/>
      <w:numFmt w:val="bullet"/>
      <w:lvlText w:val=""/>
      <w:lvlJc w:val="left"/>
      <w:pPr>
        <w:ind w:left="6500" w:hanging="360"/>
      </w:pPr>
      <w:rPr>
        <w:rFonts w:ascii="Wingdings" w:hAnsi="Wingdings" w:hint="default"/>
      </w:rPr>
    </w:lvl>
  </w:abstractNum>
  <w:abstractNum w:abstractNumId="1" w15:restartNumberingAfterBreak="0">
    <w:nsid w:val="6E57568A"/>
    <w:multiLevelType w:val="hybridMultilevel"/>
    <w:tmpl w:val="06F8C772"/>
    <w:lvl w:ilvl="0" w:tplc="4E0C773E">
      <w:start w:val="1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A6"/>
    <w:rsid w:val="000F2BBC"/>
    <w:rsid w:val="0050000A"/>
    <w:rsid w:val="0052542C"/>
    <w:rsid w:val="005856C9"/>
    <w:rsid w:val="00661282"/>
    <w:rsid w:val="0072779A"/>
    <w:rsid w:val="007A1A42"/>
    <w:rsid w:val="007A34A6"/>
    <w:rsid w:val="007B420B"/>
    <w:rsid w:val="00902F19"/>
    <w:rsid w:val="00946077"/>
    <w:rsid w:val="009A4CD5"/>
    <w:rsid w:val="00A20A4B"/>
    <w:rsid w:val="00AA331E"/>
    <w:rsid w:val="00B027CE"/>
    <w:rsid w:val="00B8243C"/>
    <w:rsid w:val="00B836B5"/>
    <w:rsid w:val="00BA0611"/>
    <w:rsid w:val="00C03817"/>
    <w:rsid w:val="00C33212"/>
    <w:rsid w:val="00CF6D31"/>
    <w:rsid w:val="00E01170"/>
    <w:rsid w:val="00E66E3B"/>
    <w:rsid w:val="00E86C7A"/>
    <w:rsid w:val="00F74A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2A3E3-46F4-433A-9CB0-8A42DAA3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4AF1"/>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A331E"/>
    <w:pPr>
      <w:autoSpaceDE w:val="0"/>
      <w:autoSpaceDN w:val="0"/>
      <w:adjustRightInd w:val="0"/>
      <w:spacing w:after="0" w:line="240" w:lineRule="auto"/>
    </w:pPr>
    <w:rPr>
      <w:rFonts w:ascii="Times New Roman PSMT" w:hAnsi="Times New Roman PSMT" w:cs="Times New Roman PSMT"/>
      <w:color w:val="000000"/>
      <w:sz w:val="24"/>
      <w:szCs w:val="24"/>
    </w:rPr>
  </w:style>
  <w:style w:type="paragraph" w:styleId="Textkrper">
    <w:name w:val="Body Text"/>
    <w:basedOn w:val="Standard"/>
    <w:link w:val="TextkrperZchn"/>
    <w:uiPriority w:val="1"/>
    <w:qFormat/>
    <w:rsid w:val="00946077"/>
    <w:pPr>
      <w:widowControl w:val="0"/>
      <w:autoSpaceDE w:val="0"/>
      <w:autoSpaceDN w:val="0"/>
      <w:spacing w:before="11" w:after="0" w:line="240" w:lineRule="auto"/>
      <w:ind w:left="20"/>
    </w:pPr>
    <w:rPr>
      <w:rFonts w:ascii="Times New Roman" w:eastAsia="Times New Roman" w:hAnsi="Times New Roman" w:cs="Times New Roman"/>
      <w:sz w:val="20"/>
      <w:szCs w:val="20"/>
      <w:lang w:eastAsia="de-DE" w:bidi="de-DE"/>
    </w:rPr>
  </w:style>
  <w:style w:type="character" w:customStyle="1" w:styleId="TextkrperZchn">
    <w:name w:val="Textkörper Zchn"/>
    <w:basedOn w:val="Absatz-Standardschriftart"/>
    <w:link w:val="Textkrper"/>
    <w:uiPriority w:val="1"/>
    <w:rsid w:val="00946077"/>
    <w:rPr>
      <w:rFonts w:ascii="Times New Roman" w:eastAsia="Times New Roman" w:hAnsi="Times New Roman" w:cs="Times New Roman"/>
      <w:sz w:val="20"/>
      <w:szCs w:val="20"/>
      <w:lang w:eastAsia="de-DE" w:bidi="de-DE"/>
    </w:rPr>
  </w:style>
  <w:style w:type="paragraph" w:styleId="NurText">
    <w:name w:val="Plain Text"/>
    <w:basedOn w:val="Standard"/>
    <w:link w:val="NurTextZchn"/>
    <w:uiPriority w:val="99"/>
    <w:semiHidden/>
    <w:unhideWhenUsed/>
    <w:rsid w:val="0052542C"/>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52542C"/>
    <w:rPr>
      <w:rFonts w:ascii="Calibri" w:hAnsi="Calibri"/>
      <w:szCs w:val="21"/>
    </w:rPr>
  </w:style>
  <w:style w:type="paragraph" w:styleId="Listenabsatz">
    <w:name w:val="List Paragraph"/>
    <w:basedOn w:val="Standard"/>
    <w:uiPriority w:val="34"/>
    <w:qFormat/>
    <w:rsid w:val="00BA0611"/>
    <w:pPr>
      <w:ind w:left="720"/>
      <w:contextualSpacing/>
    </w:pPr>
  </w:style>
  <w:style w:type="paragraph" w:styleId="Sprechblasentext">
    <w:name w:val="Balloon Text"/>
    <w:basedOn w:val="Standard"/>
    <w:link w:val="SprechblasentextZchn"/>
    <w:uiPriority w:val="99"/>
    <w:semiHidden/>
    <w:unhideWhenUsed/>
    <w:rsid w:val="00902F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2F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39840">
      <w:bodyDiv w:val="1"/>
      <w:marLeft w:val="0"/>
      <w:marRight w:val="0"/>
      <w:marTop w:val="0"/>
      <w:marBottom w:val="0"/>
      <w:divBdr>
        <w:top w:val="none" w:sz="0" w:space="0" w:color="auto"/>
        <w:left w:val="none" w:sz="0" w:space="0" w:color="auto"/>
        <w:bottom w:val="none" w:sz="0" w:space="0" w:color="auto"/>
        <w:right w:val="none" w:sz="0" w:space="0" w:color="auto"/>
      </w:divBdr>
    </w:div>
    <w:div w:id="585842094">
      <w:bodyDiv w:val="1"/>
      <w:marLeft w:val="0"/>
      <w:marRight w:val="0"/>
      <w:marTop w:val="0"/>
      <w:marBottom w:val="0"/>
      <w:divBdr>
        <w:top w:val="none" w:sz="0" w:space="0" w:color="auto"/>
        <w:left w:val="none" w:sz="0" w:space="0" w:color="auto"/>
        <w:bottom w:val="none" w:sz="0" w:space="0" w:color="auto"/>
        <w:right w:val="none" w:sz="0" w:space="0" w:color="auto"/>
      </w:divBdr>
    </w:div>
    <w:div w:id="177852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1159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Deutscher Bundestag</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Paula-Lucia Rosenheimer, Büro MdB Gastel</dc:creator>
  <cp:keywords/>
  <dc:description/>
  <cp:lastModifiedBy>Gastel Matthias MdB-Intern</cp:lastModifiedBy>
  <cp:revision>2</cp:revision>
  <cp:lastPrinted>2021-06-11T10:16:00Z</cp:lastPrinted>
  <dcterms:created xsi:type="dcterms:W3CDTF">2021-06-11T10:17:00Z</dcterms:created>
  <dcterms:modified xsi:type="dcterms:W3CDTF">2021-06-11T10:17:00Z</dcterms:modified>
</cp:coreProperties>
</file>